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10A0" w14:textId="7C4CEA08" w:rsidR="002E2070" w:rsidRPr="00F705CB" w:rsidRDefault="00F705CB" w:rsidP="00F705CB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№1</w:t>
      </w:r>
    </w:p>
    <w:p w14:paraId="513E8957" w14:textId="77777777" w:rsidR="00317E2E" w:rsidRDefault="00317E2E" w:rsidP="00317E2E">
      <w:pPr>
        <w:ind w:firstLine="709"/>
        <w:jc w:val="both"/>
        <w:outlineLvl w:val="0"/>
        <w:rPr>
          <w:color w:val="000000"/>
          <w:sz w:val="28"/>
          <w:szCs w:val="28"/>
        </w:rPr>
      </w:pPr>
    </w:p>
    <w:p w14:paraId="6727BD33" w14:textId="24696732" w:rsidR="00317E2E" w:rsidRPr="00E341C0" w:rsidRDefault="00AB0E1E" w:rsidP="00317E2E">
      <w:pPr>
        <w:jc w:val="center"/>
        <w:outlineLvl w:val="0"/>
        <w:rPr>
          <w:sz w:val="28"/>
          <w:szCs w:val="28"/>
        </w:rPr>
      </w:pPr>
      <w:r w:rsidRPr="00E341C0">
        <w:rPr>
          <w:sz w:val="28"/>
          <w:szCs w:val="28"/>
        </w:rPr>
        <w:t>ТЕХНИЧЕСКОЕ ЗАДАНИЕ</w:t>
      </w:r>
    </w:p>
    <w:p w14:paraId="11B965F3" w14:textId="16256272" w:rsidR="00AB0E1E" w:rsidRDefault="00317E2E" w:rsidP="00317E2E">
      <w:pPr>
        <w:jc w:val="center"/>
        <w:rPr>
          <w:bCs/>
          <w:kern w:val="36"/>
          <w:sz w:val="28"/>
          <w:szCs w:val="28"/>
        </w:rPr>
      </w:pPr>
      <w:r w:rsidRPr="00E341C0">
        <w:rPr>
          <w:sz w:val="28"/>
          <w:szCs w:val="28"/>
        </w:rPr>
        <w:t>на приобретен</w:t>
      </w:r>
      <w:r>
        <w:rPr>
          <w:sz w:val="28"/>
          <w:szCs w:val="28"/>
        </w:rPr>
        <w:t>ие</w:t>
      </w:r>
      <w:r w:rsidRPr="009A5029">
        <w:rPr>
          <w:sz w:val="28"/>
          <w:szCs w:val="28"/>
        </w:rPr>
        <w:t xml:space="preserve"> </w:t>
      </w:r>
      <w:r w:rsidR="0079780C">
        <w:rPr>
          <w:bCs/>
          <w:kern w:val="32"/>
          <w:sz w:val="28"/>
          <w:szCs w:val="28"/>
        </w:rPr>
        <w:t>флагштока на три флага</w:t>
      </w:r>
      <w:r w:rsidR="00952EC0" w:rsidRPr="00AB0E1E">
        <w:rPr>
          <w:bCs/>
          <w:sz w:val="28"/>
          <w:szCs w:val="28"/>
        </w:rPr>
        <w:t xml:space="preserve"> </w:t>
      </w:r>
      <w:r w:rsidRPr="00AB0E1E">
        <w:rPr>
          <w:bCs/>
          <w:sz w:val="28"/>
          <w:szCs w:val="28"/>
        </w:rPr>
        <w:t>или</w:t>
      </w:r>
      <w:r w:rsidRPr="00AB0E1E">
        <w:rPr>
          <w:sz w:val="28"/>
          <w:szCs w:val="28"/>
        </w:rPr>
        <w:t xml:space="preserve"> аналога</w:t>
      </w:r>
      <w:r w:rsidRPr="007169B9">
        <w:rPr>
          <w:bCs/>
          <w:kern w:val="36"/>
          <w:sz w:val="28"/>
          <w:szCs w:val="28"/>
        </w:rPr>
        <w:t xml:space="preserve"> </w:t>
      </w:r>
      <w:r w:rsidR="00C6778F">
        <w:rPr>
          <w:bCs/>
          <w:kern w:val="36"/>
          <w:sz w:val="28"/>
          <w:szCs w:val="28"/>
        </w:rPr>
        <w:t xml:space="preserve">по объекту «Строительство физкультурно-оздоровительного комплекса в </w:t>
      </w:r>
    </w:p>
    <w:p w14:paraId="44AFCE33" w14:textId="099AC662" w:rsidR="00C6778F" w:rsidRDefault="00C6778F" w:rsidP="00317E2E">
      <w:pPr>
        <w:jc w:val="center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г. Петриков. Первая очередь» на 2026 год</w:t>
      </w:r>
    </w:p>
    <w:p w14:paraId="15155E25" w14:textId="77777777" w:rsidR="00317E2E" w:rsidRDefault="00317E2E" w:rsidP="00317E2E">
      <w:pPr>
        <w:tabs>
          <w:tab w:val="left" w:pos="2100"/>
        </w:tabs>
        <w:ind w:firstLine="709"/>
        <w:jc w:val="both"/>
        <w:rPr>
          <w:sz w:val="28"/>
          <w:szCs w:val="28"/>
        </w:rPr>
      </w:pPr>
    </w:p>
    <w:p w14:paraId="35996AE0" w14:textId="77777777" w:rsidR="002E2070" w:rsidRPr="00E341C0" w:rsidRDefault="002E2070" w:rsidP="00317E2E">
      <w:pPr>
        <w:tabs>
          <w:tab w:val="left" w:pos="2100"/>
        </w:tabs>
        <w:ind w:firstLine="709"/>
        <w:jc w:val="both"/>
        <w:rPr>
          <w:sz w:val="28"/>
          <w:szCs w:val="28"/>
        </w:rPr>
      </w:pPr>
    </w:p>
    <w:p w14:paraId="6FC97AB8" w14:textId="43C954E4" w:rsidR="00317E2E" w:rsidRDefault="00317E2E" w:rsidP="002E207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Назначение: </w:t>
      </w:r>
      <w:r w:rsidRPr="00952EC0">
        <w:rPr>
          <w:bCs/>
          <w:kern w:val="32"/>
          <w:sz w:val="28"/>
          <w:szCs w:val="28"/>
        </w:rPr>
        <w:t>п</w:t>
      </w:r>
      <w:r w:rsidRPr="00952EC0">
        <w:rPr>
          <w:sz w:val="28"/>
          <w:szCs w:val="28"/>
        </w:rPr>
        <w:t xml:space="preserve">редназначен для </w:t>
      </w:r>
      <w:r w:rsidR="00952EC0" w:rsidRPr="00952EC0">
        <w:rPr>
          <w:sz w:val="28"/>
          <w:szCs w:val="28"/>
        </w:rPr>
        <w:t xml:space="preserve">размещения </w:t>
      </w:r>
      <w:r w:rsidR="0079780C">
        <w:rPr>
          <w:sz w:val="28"/>
          <w:szCs w:val="28"/>
        </w:rPr>
        <w:t>на территории физкультурно-оздоровительного комплекса</w:t>
      </w:r>
      <w:r w:rsidRPr="00952EC0">
        <w:rPr>
          <w:sz w:val="28"/>
          <w:szCs w:val="28"/>
        </w:rPr>
        <w:t>.</w:t>
      </w:r>
    </w:p>
    <w:p w14:paraId="1F492C12" w14:textId="77777777" w:rsidR="0079780C" w:rsidRDefault="00317E2E" w:rsidP="002E207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bookmarkStart w:id="0" w:name="_Hlk216363786"/>
      <w:r w:rsidRPr="00952EC0">
        <w:rPr>
          <w:sz w:val="28"/>
          <w:szCs w:val="28"/>
        </w:rPr>
        <w:t>Технические характеристики</w:t>
      </w:r>
      <w:r w:rsidR="0079780C">
        <w:rPr>
          <w:sz w:val="28"/>
          <w:szCs w:val="28"/>
        </w:rPr>
        <w:t>:</w:t>
      </w:r>
      <w:bookmarkEnd w:id="0"/>
    </w:p>
    <w:p w14:paraId="2761EF75" w14:textId="4A0EFFEE" w:rsidR="0079780C" w:rsidRDefault="002E2070" w:rsidP="002E207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  </w:t>
      </w:r>
      <w:r w:rsidR="0079780C">
        <w:rPr>
          <w:sz w:val="28"/>
          <w:szCs w:val="28"/>
        </w:rPr>
        <w:t>Мачта флагштока выполнена из стекловолокна.</w:t>
      </w:r>
    </w:p>
    <w:p w14:paraId="31D72760" w14:textId="2A39910C" w:rsidR="002E2070" w:rsidRDefault="002E2070" w:rsidP="002E207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   Флагшток состоит из трех стоек.</w:t>
      </w:r>
    </w:p>
    <w:p w14:paraId="164BED34" w14:textId="729279F7" w:rsidR="0079780C" w:rsidRDefault="002E2070" w:rsidP="002E207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   </w:t>
      </w:r>
      <w:r w:rsidR="0079780C">
        <w:rPr>
          <w:sz w:val="28"/>
          <w:szCs w:val="28"/>
        </w:rPr>
        <w:t>Высота стоек 12 метров.</w:t>
      </w:r>
    </w:p>
    <w:p w14:paraId="6883C391" w14:textId="4424689C" w:rsidR="0079780C" w:rsidRDefault="002E2070" w:rsidP="002E207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   </w:t>
      </w:r>
      <w:r w:rsidR="0079780C">
        <w:rPr>
          <w:sz w:val="28"/>
          <w:szCs w:val="28"/>
        </w:rPr>
        <w:t>Флагшток выполнен с системой скрытого троса.</w:t>
      </w:r>
    </w:p>
    <w:p w14:paraId="67388E34" w14:textId="621802D9" w:rsidR="002E2070" w:rsidRDefault="002E2070" w:rsidP="002E2070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Флагшток устанавливается на монолитный железобетонный фундамент. </w:t>
      </w:r>
    </w:p>
    <w:p w14:paraId="7AC3F8FE" w14:textId="3021B921" w:rsidR="00466197" w:rsidRPr="00466197" w:rsidRDefault="002E2070" w:rsidP="00466197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466197">
        <w:rPr>
          <w:sz w:val="28"/>
          <w:szCs w:val="28"/>
        </w:rPr>
        <w:t xml:space="preserve">   </w:t>
      </w:r>
      <w:r>
        <w:rPr>
          <w:sz w:val="28"/>
          <w:szCs w:val="28"/>
        </w:rPr>
        <w:t>Цвет стоек: белый.</w:t>
      </w:r>
    </w:p>
    <w:p w14:paraId="3A31359F" w14:textId="0A3238C6" w:rsidR="00952EC0" w:rsidRPr="0079780C" w:rsidRDefault="0079780C" w:rsidP="002E207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9780C">
        <w:rPr>
          <w:sz w:val="28"/>
          <w:szCs w:val="28"/>
        </w:rPr>
        <w:t>К</w:t>
      </w:r>
      <w:r w:rsidR="00952EC0" w:rsidRPr="0079780C">
        <w:rPr>
          <w:sz w:val="28"/>
          <w:szCs w:val="28"/>
        </w:rPr>
        <w:t xml:space="preserve">оличество: </w:t>
      </w:r>
      <w:r w:rsidR="00F03829">
        <w:rPr>
          <w:sz w:val="28"/>
          <w:szCs w:val="28"/>
        </w:rPr>
        <w:t>1</w:t>
      </w:r>
      <w:r w:rsidR="00952EC0" w:rsidRPr="0079780C">
        <w:rPr>
          <w:sz w:val="28"/>
          <w:szCs w:val="28"/>
        </w:rPr>
        <w:t xml:space="preserve"> штуки.</w:t>
      </w:r>
    </w:p>
    <w:p w14:paraId="552739E5" w14:textId="285C6114" w:rsidR="00952EC0" w:rsidRPr="00952EC0" w:rsidRDefault="00952EC0" w:rsidP="002E2070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52EC0">
        <w:rPr>
          <w:rFonts w:eastAsia="Calibri"/>
          <w:sz w:val="28"/>
          <w:szCs w:val="28"/>
        </w:rPr>
        <w:t xml:space="preserve">Предполагаемый срок поставки: </w:t>
      </w:r>
      <w:r w:rsidR="00C62D8E">
        <w:rPr>
          <w:rFonts w:eastAsia="Calibri"/>
          <w:sz w:val="28"/>
          <w:szCs w:val="28"/>
        </w:rPr>
        <w:t>август</w:t>
      </w:r>
      <w:r w:rsidRPr="00952EC0">
        <w:rPr>
          <w:rFonts w:eastAsia="Calibri"/>
          <w:sz w:val="28"/>
          <w:szCs w:val="28"/>
        </w:rPr>
        <w:t xml:space="preserve"> 2026 года.</w:t>
      </w:r>
    </w:p>
    <w:p w14:paraId="5CE4EBCB" w14:textId="77777777" w:rsidR="00952EC0" w:rsidRPr="00952EC0" w:rsidRDefault="00952EC0" w:rsidP="002E207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Поставщик в тендерном предложении должен предоставить:</w:t>
      </w:r>
    </w:p>
    <w:p w14:paraId="4F422920" w14:textId="77777777" w:rsidR="00952EC0" w:rsidRDefault="00952EC0" w:rsidP="002E2070">
      <w:pPr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Паспорт, руководство по эксплуатации и инструкция по сборке с пошаговыми иллюстрациями.</w:t>
      </w:r>
    </w:p>
    <w:p w14:paraId="7E45326C" w14:textId="4205ED60" w:rsidR="00952EC0" w:rsidRDefault="00952EC0" w:rsidP="002E2070">
      <w:pPr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Заверенную копию декларации о соответствии (TP TC 004/</w:t>
      </w:r>
      <w:r w:rsidR="00AB0E1E" w:rsidRPr="00952EC0">
        <w:rPr>
          <w:sz w:val="28"/>
          <w:szCs w:val="28"/>
        </w:rPr>
        <w:t>2011 «О безопасности низковольтного оборудования», TP TC</w:t>
      </w:r>
      <w:r w:rsidRPr="00952EC0">
        <w:rPr>
          <w:sz w:val="28"/>
          <w:szCs w:val="28"/>
        </w:rPr>
        <w:t xml:space="preserve">  </w:t>
      </w:r>
      <w:r w:rsidR="00AB0E1E" w:rsidRPr="00952EC0">
        <w:rPr>
          <w:sz w:val="28"/>
          <w:szCs w:val="28"/>
        </w:rPr>
        <w:t>020 / 2011</w:t>
      </w:r>
      <w:r w:rsidRPr="00952EC0">
        <w:rPr>
          <w:sz w:val="28"/>
          <w:szCs w:val="28"/>
        </w:rPr>
        <w:t xml:space="preserve"> «Электромагнитная совместимость технических средств») на единую Систему подъёма флагов. </w:t>
      </w:r>
    </w:p>
    <w:p w14:paraId="1B25EF2A" w14:textId="77777777" w:rsidR="00903ED1" w:rsidRPr="00952EC0" w:rsidRDefault="00903ED1" w:rsidP="00903ED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  <w:lang w:eastAsia="ru-RU"/>
        </w:rPr>
      </w:pPr>
      <w:r w:rsidRPr="00952EC0">
        <w:rPr>
          <w:sz w:val="28"/>
          <w:szCs w:val="28"/>
          <w:lang w:eastAsia="ru-RU"/>
        </w:rPr>
        <w:t>Декларации на отдельные элементы системы не рассматриваются.</w:t>
      </w:r>
    </w:p>
    <w:p w14:paraId="1954D662" w14:textId="77777777" w:rsidR="00903ED1" w:rsidRPr="00952EC0" w:rsidRDefault="00903ED1" w:rsidP="00903ED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  <w:lang w:eastAsia="ru-RU"/>
        </w:rPr>
      </w:pPr>
      <w:r w:rsidRPr="00952EC0">
        <w:rPr>
          <w:sz w:val="28"/>
          <w:szCs w:val="28"/>
          <w:lang w:eastAsia="ru-RU"/>
        </w:rPr>
        <w:t>Декларация должна быть выпущена на основе протокола испытаний Системы в аккредитованной лаборатории.</w:t>
      </w:r>
    </w:p>
    <w:p w14:paraId="3496AAB5" w14:textId="6B7BED8C" w:rsidR="00903ED1" w:rsidRPr="00952EC0" w:rsidRDefault="00903ED1" w:rsidP="00903ED1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В стоимость оборудования должны быть включены доставка, разгрузка на объект, сборка</w:t>
      </w:r>
      <w:r w:rsidR="002E2070">
        <w:rPr>
          <w:sz w:val="28"/>
          <w:szCs w:val="28"/>
        </w:rPr>
        <w:t xml:space="preserve">, </w:t>
      </w:r>
      <w:r w:rsidRPr="00952EC0">
        <w:rPr>
          <w:sz w:val="28"/>
          <w:szCs w:val="28"/>
        </w:rPr>
        <w:t>установка на проектных отметках.</w:t>
      </w:r>
    </w:p>
    <w:p w14:paraId="2E154BFE" w14:textId="77777777" w:rsidR="00952EC0" w:rsidRPr="00952EC0" w:rsidRDefault="00952EC0" w:rsidP="00903ED1">
      <w:pPr>
        <w:numPr>
          <w:ilvl w:val="0"/>
          <w:numId w:val="8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Документы, подтверждающие наличие гарантийного и сервисного обслуживания в РБ.</w:t>
      </w:r>
    </w:p>
    <w:p w14:paraId="02110B98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Гарантийное обслуживание всего оборудования не менее 24 месяцев.</w:t>
      </w:r>
    </w:p>
    <w:p w14:paraId="62F68229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>Участники в своих предложениях должны отразить порядок исполнения гарантийных обязательств (при ссылке на сервисный центр иной компании на территории Беларуси, указать его адрес и предоставить документы, подтверждающие готовность указанного сервисного центра исполнять гарантийные и послегарантийные обязательства Поставщика.</w:t>
      </w:r>
    </w:p>
    <w:p w14:paraId="25EC44BA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В предложениях претендентов должно быть отмечено о том, что в течение гарантийного срока время реакции сервисного центра по телефону и электронной почте составит не более 5-ти часов,  прибытие специалистов на </w:t>
      </w:r>
      <w:r w:rsidRPr="00952EC0">
        <w:rPr>
          <w:sz w:val="28"/>
          <w:szCs w:val="28"/>
        </w:rPr>
        <w:lastRenderedPageBreak/>
        <w:t>площади общества в случае необходимости - не более 24-х часов с момента сообщения  Заказчика о сбое или отказе, а ремонт или замена оборудования в период гарантии будет обеспечена продавцом (или сервисным центром производителя оборудования на территории Республики Беларусь) в течение 10-ти рабочих дней с момента обращения на сервисный центр продавца, или будет предоставлено оборудование на подмену по согласованию сторон.</w:t>
      </w:r>
    </w:p>
    <w:p w14:paraId="74155847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sz w:val="28"/>
          <w:szCs w:val="28"/>
        </w:rPr>
        <w:t xml:space="preserve">В предложениях претендентов должно быть отмечено, что гарантируется возможность осуществления послегарантийного ремонта оборудования на территории РБ, а также поставка </w:t>
      </w:r>
      <w:proofErr w:type="spellStart"/>
      <w:r w:rsidRPr="00952EC0">
        <w:rPr>
          <w:sz w:val="28"/>
          <w:szCs w:val="28"/>
        </w:rPr>
        <w:t>ЗИПа</w:t>
      </w:r>
      <w:proofErr w:type="spellEnd"/>
      <w:r w:rsidRPr="00952EC0">
        <w:rPr>
          <w:sz w:val="28"/>
          <w:szCs w:val="28"/>
        </w:rPr>
        <w:t xml:space="preserve"> в течение 5-ти лет с момента окончания срока гарантии (по отдельному договору). </w:t>
      </w:r>
    </w:p>
    <w:p w14:paraId="71E88B49" w14:textId="77777777" w:rsidR="00952EC0" w:rsidRPr="00952EC0" w:rsidRDefault="00952EC0" w:rsidP="00952EC0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952EC0">
        <w:rPr>
          <w:rFonts w:eastAsia="Calibri"/>
          <w:sz w:val="28"/>
          <w:szCs w:val="28"/>
        </w:rPr>
        <w:t>Срок службы: не менее 10 лет.</w:t>
      </w:r>
    </w:p>
    <w:p w14:paraId="01345427" w14:textId="77777777" w:rsidR="00952EC0" w:rsidRPr="00952EC0" w:rsidRDefault="00952EC0" w:rsidP="00952EC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Техническое предложение должно содержать ответы на все вопросы в последовательности, изложенной в техническом задании.</w:t>
      </w:r>
    </w:p>
    <w:p w14:paraId="4F8D0D8C" w14:textId="77777777" w:rsidR="00952EC0" w:rsidRPr="00952EC0" w:rsidRDefault="00952EC0" w:rsidP="00952EC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Предложение признается не соответствующим техническому заданию, если:</w:t>
      </w:r>
    </w:p>
    <w:p w14:paraId="714D823C" w14:textId="77777777" w:rsidR="00952EC0" w:rsidRPr="00952EC0" w:rsidRDefault="00952EC0" w:rsidP="00952EC0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оно не отвечает требованиям технического задания;</w:t>
      </w:r>
    </w:p>
    <w:p w14:paraId="458A1CF3" w14:textId="77777777" w:rsidR="00952EC0" w:rsidRPr="00952EC0" w:rsidRDefault="00952EC0" w:rsidP="00952EC0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не содержит ответов на все вопросы, изложенные в техническом задании;</w:t>
      </w:r>
    </w:p>
    <w:p w14:paraId="5E857882" w14:textId="77777777" w:rsidR="00952EC0" w:rsidRPr="00952EC0" w:rsidRDefault="00952EC0" w:rsidP="00952EC0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52EC0">
        <w:rPr>
          <w:rFonts w:eastAsia="Calibri"/>
          <w:sz w:val="28"/>
          <w:szCs w:val="28"/>
          <w:lang w:eastAsia="en-US"/>
        </w:rPr>
        <w:t>участник, представивший предложение, отказался исправить выявленные в нём ошибки или неточности.</w:t>
      </w:r>
    </w:p>
    <w:p w14:paraId="416CF216" w14:textId="77777777" w:rsidR="00952EC0" w:rsidRPr="00952EC0" w:rsidRDefault="00952EC0" w:rsidP="00952EC0">
      <w:pPr>
        <w:rPr>
          <w:rFonts w:eastAsia="Calibri"/>
          <w:sz w:val="28"/>
          <w:szCs w:val="28"/>
          <w:lang w:eastAsia="en-US"/>
        </w:rPr>
      </w:pPr>
    </w:p>
    <w:p w14:paraId="4D575259" w14:textId="77777777" w:rsidR="00952EC0" w:rsidRDefault="00952EC0" w:rsidP="00952EC0">
      <w:pPr>
        <w:jc w:val="both"/>
        <w:rPr>
          <w:sz w:val="16"/>
          <w:szCs w:val="16"/>
        </w:rPr>
      </w:pPr>
    </w:p>
    <w:p w14:paraId="036BDF4D" w14:textId="77777777" w:rsidR="00AB0E1E" w:rsidRDefault="00AB0E1E" w:rsidP="00952EC0">
      <w:pPr>
        <w:jc w:val="both"/>
        <w:rPr>
          <w:sz w:val="16"/>
          <w:szCs w:val="16"/>
        </w:rPr>
      </w:pPr>
    </w:p>
    <w:p w14:paraId="3FB13490" w14:textId="77777777" w:rsidR="00AB0E1E" w:rsidRDefault="00AB0E1E" w:rsidP="00952EC0">
      <w:pPr>
        <w:jc w:val="both"/>
        <w:rPr>
          <w:sz w:val="16"/>
          <w:szCs w:val="16"/>
        </w:rPr>
      </w:pPr>
    </w:p>
    <w:p w14:paraId="33D61AB2" w14:textId="77777777" w:rsidR="00AB0E1E" w:rsidRDefault="00AB0E1E" w:rsidP="00952EC0">
      <w:pPr>
        <w:jc w:val="both"/>
        <w:rPr>
          <w:sz w:val="16"/>
          <w:szCs w:val="16"/>
        </w:rPr>
      </w:pPr>
    </w:p>
    <w:p w14:paraId="7ED7B39D" w14:textId="77777777" w:rsidR="00AB0E1E" w:rsidRDefault="00AB0E1E" w:rsidP="00952EC0">
      <w:pPr>
        <w:jc w:val="both"/>
        <w:rPr>
          <w:sz w:val="16"/>
          <w:szCs w:val="16"/>
        </w:rPr>
      </w:pPr>
    </w:p>
    <w:p w14:paraId="4404CD38" w14:textId="77777777" w:rsidR="00AB0E1E" w:rsidRDefault="00AB0E1E" w:rsidP="00952EC0">
      <w:pPr>
        <w:jc w:val="both"/>
        <w:rPr>
          <w:sz w:val="16"/>
          <w:szCs w:val="16"/>
        </w:rPr>
      </w:pPr>
    </w:p>
    <w:p w14:paraId="7EE0FA75" w14:textId="77777777" w:rsidR="00AB0E1E" w:rsidRDefault="00AB0E1E" w:rsidP="00952EC0">
      <w:pPr>
        <w:jc w:val="both"/>
        <w:rPr>
          <w:sz w:val="16"/>
          <w:szCs w:val="16"/>
        </w:rPr>
      </w:pPr>
    </w:p>
    <w:p w14:paraId="3C0CF343" w14:textId="77777777" w:rsidR="00AB0E1E" w:rsidRDefault="00AB0E1E" w:rsidP="00952EC0">
      <w:pPr>
        <w:jc w:val="both"/>
        <w:rPr>
          <w:sz w:val="16"/>
          <w:szCs w:val="16"/>
        </w:rPr>
      </w:pPr>
    </w:p>
    <w:p w14:paraId="5847927B" w14:textId="77777777" w:rsidR="00AB0E1E" w:rsidRDefault="00AB0E1E" w:rsidP="00952EC0">
      <w:pPr>
        <w:jc w:val="both"/>
        <w:rPr>
          <w:sz w:val="16"/>
          <w:szCs w:val="16"/>
        </w:rPr>
      </w:pPr>
    </w:p>
    <w:p w14:paraId="301285E1" w14:textId="77777777" w:rsidR="00AB0E1E" w:rsidRDefault="00AB0E1E" w:rsidP="00952EC0">
      <w:pPr>
        <w:jc w:val="both"/>
        <w:rPr>
          <w:sz w:val="16"/>
          <w:szCs w:val="16"/>
        </w:rPr>
      </w:pPr>
    </w:p>
    <w:p w14:paraId="0635E8A5" w14:textId="77777777" w:rsidR="00AB0E1E" w:rsidRDefault="00AB0E1E" w:rsidP="00952EC0">
      <w:pPr>
        <w:jc w:val="both"/>
        <w:rPr>
          <w:sz w:val="16"/>
          <w:szCs w:val="16"/>
        </w:rPr>
      </w:pPr>
    </w:p>
    <w:p w14:paraId="4BA0EE7B" w14:textId="77777777" w:rsidR="00AB0E1E" w:rsidRDefault="00AB0E1E" w:rsidP="00952EC0">
      <w:pPr>
        <w:jc w:val="both"/>
        <w:rPr>
          <w:sz w:val="16"/>
          <w:szCs w:val="16"/>
        </w:rPr>
      </w:pPr>
    </w:p>
    <w:p w14:paraId="5E0B032B" w14:textId="77777777" w:rsidR="00AB0E1E" w:rsidRDefault="00AB0E1E" w:rsidP="00952EC0">
      <w:pPr>
        <w:jc w:val="both"/>
        <w:rPr>
          <w:sz w:val="16"/>
          <w:szCs w:val="16"/>
        </w:rPr>
      </w:pPr>
    </w:p>
    <w:p w14:paraId="0535C27D" w14:textId="77777777" w:rsidR="00AB0E1E" w:rsidRDefault="00AB0E1E" w:rsidP="00952EC0">
      <w:pPr>
        <w:jc w:val="both"/>
        <w:rPr>
          <w:sz w:val="16"/>
          <w:szCs w:val="16"/>
        </w:rPr>
      </w:pPr>
    </w:p>
    <w:p w14:paraId="25689D9F" w14:textId="77777777" w:rsidR="00AB0E1E" w:rsidRDefault="00AB0E1E" w:rsidP="00952EC0">
      <w:pPr>
        <w:jc w:val="both"/>
        <w:rPr>
          <w:sz w:val="16"/>
          <w:szCs w:val="16"/>
        </w:rPr>
      </w:pPr>
    </w:p>
    <w:p w14:paraId="24AD2097" w14:textId="77777777" w:rsidR="00AB0E1E" w:rsidRDefault="00AB0E1E" w:rsidP="00952EC0">
      <w:pPr>
        <w:jc w:val="both"/>
        <w:rPr>
          <w:sz w:val="16"/>
          <w:szCs w:val="16"/>
        </w:rPr>
      </w:pPr>
    </w:p>
    <w:p w14:paraId="323FEF30" w14:textId="77777777" w:rsidR="00AB0E1E" w:rsidRDefault="00AB0E1E" w:rsidP="00952EC0">
      <w:pPr>
        <w:jc w:val="both"/>
        <w:rPr>
          <w:sz w:val="16"/>
          <w:szCs w:val="16"/>
        </w:rPr>
      </w:pPr>
    </w:p>
    <w:p w14:paraId="64C68E88" w14:textId="77777777" w:rsidR="00AB0E1E" w:rsidRDefault="00AB0E1E" w:rsidP="00952EC0">
      <w:pPr>
        <w:jc w:val="both"/>
        <w:rPr>
          <w:sz w:val="16"/>
          <w:szCs w:val="16"/>
        </w:rPr>
      </w:pPr>
    </w:p>
    <w:p w14:paraId="0F105F44" w14:textId="77777777" w:rsidR="00AB0E1E" w:rsidRDefault="00AB0E1E" w:rsidP="00952EC0">
      <w:pPr>
        <w:jc w:val="both"/>
        <w:rPr>
          <w:sz w:val="16"/>
          <w:szCs w:val="16"/>
        </w:rPr>
      </w:pPr>
    </w:p>
    <w:p w14:paraId="25D50362" w14:textId="77777777" w:rsidR="00AB0E1E" w:rsidRDefault="00AB0E1E" w:rsidP="00952EC0">
      <w:pPr>
        <w:jc w:val="both"/>
        <w:rPr>
          <w:sz w:val="16"/>
          <w:szCs w:val="16"/>
        </w:rPr>
      </w:pPr>
    </w:p>
    <w:p w14:paraId="47C16D08" w14:textId="77777777" w:rsidR="00AB0E1E" w:rsidRDefault="00AB0E1E" w:rsidP="00952EC0">
      <w:pPr>
        <w:jc w:val="both"/>
        <w:rPr>
          <w:sz w:val="16"/>
          <w:szCs w:val="16"/>
        </w:rPr>
      </w:pPr>
    </w:p>
    <w:p w14:paraId="7EE46537" w14:textId="77777777" w:rsidR="00AB0E1E" w:rsidRDefault="00AB0E1E" w:rsidP="00952EC0">
      <w:pPr>
        <w:jc w:val="both"/>
        <w:rPr>
          <w:sz w:val="16"/>
          <w:szCs w:val="16"/>
        </w:rPr>
      </w:pPr>
    </w:p>
    <w:p w14:paraId="34148D8C" w14:textId="77777777" w:rsidR="00AB0E1E" w:rsidRDefault="00AB0E1E" w:rsidP="00952EC0">
      <w:pPr>
        <w:jc w:val="both"/>
        <w:rPr>
          <w:sz w:val="16"/>
          <w:szCs w:val="16"/>
        </w:rPr>
      </w:pPr>
    </w:p>
    <w:p w14:paraId="4013F2F7" w14:textId="77777777" w:rsidR="00AB0E1E" w:rsidRDefault="00AB0E1E" w:rsidP="00952EC0">
      <w:pPr>
        <w:jc w:val="both"/>
        <w:rPr>
          <w:sz w:val="16"/>
          <w:szCs w:val="16"/>
        </w:rPr>
      </w:pPr>
    </w:p>
    <w:p w14:paraId="7ACB58EC" w14:textId="77777777" w:rsidR="00AB0E1E" w:rsidRDefault="00AB0E1E" w:rsidP="00952EC0">
      <w:pPr>
        <w:jc w:val="both"/>
        <w:rPr>
          <w:sz w:val="16"/>
          <w:szCs w:val="16"/>
        </w:rPr>
      </w:pPr>
    </w:p>
    <w:p w14:paraId="5B44C91A" w14:textId="77777777" w:rsidR="00AB0E1E" w:rsidRDefault="00AB0E1E" w:rsidP="00952EC0">
      <w:pPr>
        <w:jc w:val="both"/>
        <w:rPr>
          <w:sz w:val="16"/>
          <w:szCs w:val="16"/>
        </w:rPr>
      </w:pPr>
    </w:p>
    <w:p w14:paraId="58606E7D" w14:textId="77777777" w:rsidR="00AB0E1E" w:rsidRDefault="00AB0E1E" w:rsidP="00952EC0">
      <w:pPr>
        <w:jc w:val="both"/>
        <w:rPr>
          <w:sz w:val="16"/>
          <w:szCs w:val="16"/>
        </w:rPr>
      </w:pPr>
    </w:p>
    <w:p w14:paraId="4CAB2725" w14:textId="77777777" w:rsidR="00AB0E1E" w:rsidRDefault="00AB0E1E" w:rsidP="00952EC0">
      <w:pPr>
        <w:jc w:val="both"/>
        <w:rPr>
          <w:sz w:val="16"/>
          <w:szCs w:val="16"/>
        </w:rPr>
      </w:pPr>
    </w:p>
    <w:p w14:paraId="54EAD511" w14:textId="77777777" w:rsidR="00AB0E1E" w:rsidRDefault="00AB0E1E" w:rsidP="00952EC0">
      <w:pPr>
        <w:jc w:val="both"/>
        <w:rPr>
          <w:sz w:val="16"/>
          <w:szCs w:val="16"/>
        </w:rPr>
      </w:pPr>
    </w:p>
    <w:p w14:paraId="2FE470B2" w14:textId="77777777" w:rsidR="00AB0E1E" w:rsidRPr="00952EC0" w:rsidRDefault="00AB0E1E" w:rsidP="00952EC0">
      <w:pPr>
        <w:jc w:val="both"/>
        <w:rPr>
          <w:sz w:val="16"/>
          <w:szCs w:val="16"/>
        </w:rPr>
      </w:pPr>
    </w:p>
    <w:p w14:paraId="29FEFCB8" w14:textId="77777777" w:rsidR="00952EC0" w:rsidRPr="00952EC0" w:rsidRDefault="00952EC0" w:rsidP="00952EC0">
      <w:pPr>
        <w:jc w:val="both"/>
        <w:rPr>
          <w:sz w:val="16"/>
          <w:szCs w:val="16"/>
        </w:rPr>
      </w:pPr>
    </w:p>
    <w:p w14:paraId="600C5BB6" w14:textId="78706166" w:rsidR="00952EC0" w:rsidRDefault="00952EC0" w:rsidP="00AB0E1E">
      <w:pPr>
        <w:jc w:val="both"/>
        <w:rPr>
          <w:sz w:val="28"/>
          <w:szCs w:val="28"/>
        </w:rPr>
      </w:pPr>
      <w:r w:rsidRPr="00952EC0">
        <w:rPr>
          <w:sz w:val="16"/>
          <w:szCs w:val="16"/>
        </w:rPr>
        <w:t>Исп. 335147</w:t>
      </w:r>
    </w:p>
    <w:p w14:paraId="0F2F27CA" w14:textId="77777777" w:rsidR="00C6778F" w:rsidRDefault="00C6778F" w:rsidP="00C6778F">
      <w:pPr>
        <w:autoSpaceDE w:val="0"/>
        <w:autoSpaceDN w:val="0"/>
        <w:adjustRightInd w:val="0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1F162941" w14:textId="77777777" w:rsidR="00C6778F" w:rsidRDefault="00C6778F" w:rsidP="00C6778F">
      <w:pPr>
        <w:autoSpaceDE w:val="0"/>
        <w:autoSpaceDN w:val="0"/>
        <w:adjustRightInd w:val="0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541D4EE4" w14:textId="77777777" w:rsidR="001F5F89" w:rsidRDefault="001F5F89"/>
    <w:sectPr w:rsidR="001F5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1157"/>
    <w:multiLevelType w:val="hybridMultilevel"/>
    <w:tmpl w:val="BC466BF0"/>
    <w:lvl w:ilvl="0" w:tplc="1582745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236615"/>
    <w:multiLevelType w:val="multilevel"/>
    <w:tmpl w:val="2730D7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515566"/>
    <w:multiLevelType w:val="hybridMultilevel"/>
    <w:tmpl w:val="F29E1F24"/>
    <w:lvl w:ilvl="0" w:tplc="1582745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0D6C7C"/>
    <w:multiLevelType w:val="hybridMultilevel"/>
    <w:tmpl w:val="42C4C538"/>
    <w:lvl w:ilvl="0" w:tplc="D5FE06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A83221"/>
    <w:multiLevelType w:val="hybridMultilevel"/>
    <w:tmpl w:val="95661498"/>
    <w:lvl w:ilvl="0" w:tplc="1582745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F76816"/>
    <w:multiLevelType w:val="hybridMultilevel"/>
    <w:tmpl w:val="A1DCDC18"/>
    <w:lvl w:ilvl="0" w:tplc="25D60D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4BD01A6"/>
    <w:multiLevelType w:val="multilevel"/>
    <w:tmpl w:val="00006C0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784369CC"/>
    <w:multiLevelType w:val="multilevel"/>
    <w:tmpl w:val="AFE8E83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 w16cid:durableId="1272977202">
    <w:abstractNumId w:val="3"/>
  </w:num>
  <w:num w:numId="2" w16cid:durableId="358823227">
    <w:abstractNumId w:val="7"/>
  </w:num>
  <w:num w:numId="3" w16cid:durableId="1263877075">
    <w:abstractNumId w:val="4"/>
  </w:num>
  <w:num w:numId="4" w16cid:durableId="1122068016">
    <w:abstractNumId w:val="0"/>
  </w:num>
  <w:num w:numId="5" w16cid:durableId="1705981005">
    <w:abstractNumId w:val="1"/>
  </w:num>
  <w:num w:numId="6" w16cid:durableId="810830897">
    <w:abstractNumId w:val="2"/>
  </w:num>
  <w:num w:numId="7" w16cid:durableId="1500271863">
    <w:abstractNumId w:val="6"/>
  </w:num>
  <w:num w:numId="8" w16cid:durableId="1636251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2E"/>
    <w:rsid w:val="00187F24"/>
    <w:rsid w:val="001F5F89"/>
    <w:rsid w:val="002E2070"/>
    <w:rsid w:val="00317E2E"/>
    <w:rsid w:val="00422D04"/>
    <w:rsid w:val="00466197"/>
    <w:rsid w:val="005258FF"/>
    <w:rsid w:val="0079780C"/>
    <w:rsid w:val="00903ED1"/>
    <w:rsid w:val="00952EC0"/>
    <w:rsid w:val="0097049E"/>
    <w:rsid w:val="009B1D5F"/>
    <w:rsid w:val="00AB0E1E"/>
    <w:rsid w:val="00C62D8E"/>
    <w:rsid w:val="00C6778F"/>
    <w:rsid w:val="00E02C0C"/>
    <w:rsid w:val="00F03829"/>
    <w:rsid w:val="00F7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1CA6"/>
  <w15:docId w15:val="{536CA1D1-CDC7-45F5-BB8D-E14CCD8E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7E2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52EC0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52EC0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Батуева Ольга Николаевна</dc:creator>
  <cp:lastModifiedBy>Калиновский Константин Георгиевич</cp:lastModifiedBy>
  <cp:revision>3</cp:revision>
  <cp:lastPrinted>2025-12-11T13:51:00Z</cp:lastPrinted>
  <dcterms:created xsi:type="dcterms:W3CDTF">2026-06-17T09:01:00Z</dcterms:created>
  <dcterms:modified xsi:type="dcterms:W3CDTF">2026-06-29T10:29:00Z</dcterms:modified>
</cp:coreProperties>
</file>